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4D726247" w:rsidR="00FB1A13" w:rsidRPr="00572BF7" w:rsidRDefault="00FB1A13" w:rsidP="00FB1A1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D00383" w:rsidRPr="001F6A2B">
        <w:t>R4-2520335</w:t>
      </w:r>
    </w:p>
    <w:p w14:paraId="377E0AC5" w14:textId="77777777" w:rsidR="00FB1A13" w:rsidRPr="00444A16" w:rsidRDefault="00FB1A13" w:rsidP="00FB1A13">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A00016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0383" w:rsidRPr="000341C6">
        <w:rPr>
          <w:rFonts w:ascii="Arial" w:hAnsi="Arial" w:cs="Arial"/>
          <w:sz w:val="22"/>
        </w:rPr>
        <w:t>Consideration on UE/BS RF spec improvement</w:t>
      </w:r>
    </w:p>
    <w:p w14:paraId="1F9DFD8D" w14:textId="4C7709D9"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8.12.2.1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1E80837" w:rsidR="009A089A" w:rsidRDefault="006A69C1" w:rsidP="006272FF">
      <w:pPr>
        <w:jc w:val="both"/>
      </w:pPr>
      <w:r w:rsidRPr="001F6A2B">
        <w:rPr>
          <w:rFonts w:eastAsia="MS Mincho"/>
          <w:szCs w:val="18"/>
        </w:rPr>
        <w:t>This contribution provides our consideration on operation efficiency based on the approved way forward of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64C855C3" w:rsidR="005369EE" w:rsidRPr="006A69C1" w:rsidRDefault="006A69C1" w:rsidP="007626FC">
      <w:pPr>
        <w:pStyle w:val="2"/>
        <w:spacing w:after="240"/>
        <w:rPr>
          <w:rFonts w:cs="Arial"/>
          <w:lang w:val="en-US"/>
        </w:rPr>
      </w:pPr>
      <w:r w:rsidRPr="006A69C1">
        <w:rPr>
          <w:rFonts w:eastAsiaTheme="minorEastAsia" w:cs="Arial"/>
          <w:lang w:val="en-US" w:eastAsia="zh-CN"/>
        </w:rPr>
        <w:t>UE RF</w:t>
      </w:r>
    </w:p>
    <w:p w14:paraId="0FA386FA" w14:textId="57EDFE0A" w:rsidR="005369EE" w:rsidRDefault="006A69C1" w:rsidP="006A69C1">
      <w:pPr>
        <w:pStyle w:val="3"/>
        <w:rPr>
          <w:lang w:eastAsia="en-US"/>
        </w:rPr>
      </w:pPr>
      <w:r>
        <w:rPr>
          <w:rFonts w:eastAsia="MS Mincho"/>
        </w:rPr>
        <w:t>Band-Combination Handling and Tool Support</w:t>
      </w:r>
    </w:p>
    <w:p w14:paraId="2D1E3541" w14:textId="0AC1FA34" w:rsidR="006A69C1" w:rsidRDefault="006A69C1" w:rsidP="006272FF">
      <w:pPr>
        <w:jc w:val="both"/>
        <w:rPr>
          <w:rFonts w:eastAsia="MS Mincho"/>
          <w:szCs w:val="18"/>
        </w:rPr>
      </w:pPr>
      <w:r w:rsidRPr="001F6A2B">
        <w:rPr>
          <w:rFonts w:eastAsia="MS Mincho"/>
          <w:szCs w:val="18"/>
        </w:rPr>
        <w:t>There was a following WF in [1].</w:t>
      </w:r>
    </w:p>
    <w:tbl>
      <w:tblPr>
        <w:tblStyle w:val="aff"/>
        <w:tblW w:w="0" w:type="auto"/>
        <w:tblLook w:val="04A0" w:firstRow="1" w:lastRow="0" w:firstColumn="1" w:lastColumn="0" w:noHBand="0" w:noVBand="1"/>
      </w:tblPr>
      <w:tblGrid>
        <w:gridCol w:w="9631"/>
      </w:tblGrid>
      <w:tr w:rsidR="009B5C28" w14:paraId="2198AE58" w14:textId="77777777" w:rsidTr="009B5C28">
        <w:tc>
          <w:tcPr>
            <w:tcW w:w="9631" w:type="dxa"/>
          </w:tcPr>
          <w:p w14:paraId="15DDFAC5" w14:textId="77777777" w:rsidR="009B5C28" w:rsidRPr="009B5C28" w:rsidRDefault="009B5C28" w:rsidP="009B5C28">
            <w:pPr>
              <w:spacing w:after="0"/>
              <w:rPr>
                <w:rFonts w:eastAsia="Times New Roman"/>
              </w:rPr>
            </w:pPr>
            <w:r w:rsidRPr="009B5C28">
              <w:rPr>
                <w:rFonts w:eastAsia="Times New Roman"/>
                <w:b/>
              </w:rPr>
              <w:t>Way forward</w:t>
            </w:r>
            <w:r w:rsidRPr="009B5C28">
              <w:rPr>
                <w:rFonts w:eastAsia="Times New Roman"/>
              </w:rPr>
              <w:t xml:space="preserve">: </w:t>
            </w:r>
          </w:p>
          <w:p w14:paraId="7FEA25B7" w14:textId="77777777" w:rsidR="009B5C28" w:rsidRPr="009B5C28" w:rsidRDefault="009B5C28" w:rsidP="009B5C28">
            <w:pPr>
              <w:numPr>
                <w:ilvl w:val="0"/>
                <w:numId w:val="47"/>
              </w:numPr>
              <w:spacing w:after="0"/>
              <w:jc w:val="both"/>
              <w:rPr>
                <w:rFonts w:eastAsia="Times New Roman"/>
              </w:rPr>
            </w:pPr>
            <w:r w:rsidRPr="009B5C28">
              <w:rPr>
                <w:rFonts w:eastAsia="Times New Roman"/>
              </w:rPr>
              <w:t xml:space="preserve">Discussion </w:t>
            </w:r>
            <w:proofErr w:type="gramStart"/>
            <w:r w:rsidRPr="009B5C28">
              <w:rPr>
                <w:rFonts w:eastAsia="Times New Roman"/>
              </w:rPr>
              <w:t>point</w:t>
            </w:r>
            <w:proofErr w:type="gramEnd"/>
            <w:r w:rsidRPr="009B5C28">
              <w:rPr>
                <w:rFonts w:eastAsia="Times New Roman"/>
              </w:rPr>
              <w:t xml:space="preserve"> #1: Relationship between band combination database and RAN4 Specifications (In- or Out-of-Spec Consideration)</w:t>
            </w:r>
          </w:p>
          <w:p w14:paraId="54B5C8A1" w14:textId="77777777" w:rsidR="009B5C28" w:rsidRPr="009B5C28" w:rsidRDefault="009B5C28" w:rsidP="009B5C28">
            <w:pPr>
              <w:numPr>
                <w:ilvl w:val="1"/>
                <w:numId w:val="45"/>
              </w:numPr>
              <w:spacing w:after="0"/>
              <w:jc w:val="both"/>
              <w:rPr>
                <w:rFonts w:eastAsia="Times New Roman"/>
              </w:rPr>
            </w:pPr>
            <w:r w:rsidRPr="009B5C28">
              <w:rPr>
                <w:rFonts w:eastAsia="Times New Roman"/>
              </w:rPr>
              <w:t xml:space="preserve">Option 1: band combination database is part of specs </w:t>
            </w:r>
          </w:p>
          <w:p w14:paraId="5CDE98BC" w14:textId="77777777" w:rsidR="009B5C28" w:rsidRPr="009B5C28" w:rsidRDefault="009B5C28" w:rsidP="009B5C28">
            <w:pPr>
              <w:numPr>
                <w:ilvl w:val="2"/>
                <w:numId w:val="46"/>
              </w:numPr>
              <w:spacing w:after="0"/>
              <w:jc w:val="both"/>
              <w:rPr>
                <w:rFonts w:eastAsia="Times New Roman"/>
                <w:lang w:val="en-US"/>
              </w:rPr>
            </w:pPr>
            <w:r w:rsidRPr="009B5C28">
              <w:rPr>
                <w:rFonts w:eastAsia="Times New Roman"/>
                <w:lang w:val="en-US"/>
              </w:rPr>
              <w:t>Proposal 1b: band combos stored in database instead of in specs</w:t>
            </w:r>
          </w:p>
          <w:p w14:paraId="629652BD" w14:textId="77777777" w:rsidR="009B5C28" w:rsidRPr="009B5C28" w:rsidRDefault="009B5C28" w:rsidP="009B5C28">
            <w:pPr>
              <w:numPr>
                <w:ilvl w:val="2"/>
                <w:numId w:val="46"/>
              </w:numPr>
              <w:spacing w:after="0"/>
              <w:jc w:val="both"/>
              <w:rPr>
                <w:rFonts w:eastAsia="Times New Roman"/>
                <w:lang w:val="en-US"/>
              </w:rPr>
            </w:pPr>
            <w:r w:rsidRPr="009B5C28">
              <w:rPr>
                <w:rFonts w:eastAsia="Times New Roman"/>
                <w:lang w:val="en-US"/>
              </w:rPr>
              <w:t>Proposal 5 (from Issue 2-2-2): For band combos, continue to use JSON schema with CA config tables as first priority</w:t>
            </w:r>
          </w:p>
          <w:p w14:paraId="3BF112D3" w14:textId="77777777" w:rsidR="009B5C28" w:rsidRPr="009B5C28" w:rsidRDefault="009B5C28" w:rsidP="009B5C28">
            <w:pPr>
              <w:numPr>
                <w:ilvl w:val="1"/>
                <w:numId w:val="45"/>
              </w:numPr>
              <w:spacing w:after="0"/>
              <w:jc w:val="both"/>
              <w:rPr>
                <w:rFonts w:eastAsia="Times New Roman"/>
              </w:rPr>
            </w:pPr>
            <w:r w:rsidRPr="009B5C28">
              <w:rPr>
                <w:rFonts w:eastAsia="Times New Roman"/>
              </w:rPr>
              <w:t>Option 2: band combination database itself is NOT part of specs, but an assistant tool since specs should be self-contained.</w:t>
            </w:r>
          </w:p>
          <w:p w14:paraId="2A6BED4A" w14:textId="77777777" w:rsidR="009B5C28" w:rsidRPr="009B5C28" w:rsidRDefault="009B5C28" w:rsidP="009B5C28">
            <w:pPr>
              <w:numPr>
                <w:ilvl w:val="2"/>
                <w:numId w:val="46"/>
              </w:numPr>
              <w:spacing w:after="0"/>
              <w:jc w:val="both"/>
              <w:rPr>
                <w:rFonts w:eastAsia="Times New Roman"/>
                <w:lang w:val="en-US"/>
              </w:rPr>
            </w:pPr>
            <w:r w:rsidRPr="009B5C28">
              <w:rPr>
                <w:rFonts w:eastAsia="Times New Roman"/>
                <w:lang w:val="en-US"/>
              </w:rPr>
              <w:t>Proposal 4: With the introduction of assistant new tools for band/band combinations, RAN4 6G specifications should still remain tangible, self-contained and not dependent on any new tool.</w:t>
            </w:r>
          </w:p>
          <w:p w14:paraId="097AF20C" w14:textId="77777777" w:rsidR="009B5C28" w:rsidRPr="009B5C28" w:rsidRDefault="009B5C28" w:rsidP="009B5C28">
            <w:pPr>
              <w:numPr>
                <w:ilvl w:val="2"/>
                <w:numId w:val="46"/>
              </w:numPr>
              <w:spacing w:after="0"/>
              <w:jc w:val="both"/>
              <w:rPr>
                <w:rFonts w:eastAsia="Times New Roman"/>
                <w:lang w:val="en-US"/>
              </w:rPr>
            </w:pPr>
            <w:r w:rsidRPr="009B5C28">
              <w:rPr>
                <w:rFonts w:eastAsia="Times New Roman"/>
                <w:lang w:val="en-US"/>
              </w:rPr>
              <w:t>Proposal 5: Consider the progress in band-combo simplification.</w:t>
            </w:r>
          </w:p>
          <w:p w14:paraId="0979D2CD" w14:textId="005A85DB" w:rsidR="009B5C28" w:rsidRPr="009B5C28" w:rsidRDefault="009B5C28" w:rsidP="009B5C28">
            <w:pPr>
              <w:numPr>
                <w:ilvl w:val="1"/>
                <w:numId w:val="45"/>
              </w:numPr>
              <w:spacing w:afterLines="50" w:after="120"/>
              <w:ind w:left="726" w:hanging="442"/>
              <w:jc w:val="both"/>
              <w:rPr>
                <w:rFonts w:eastAsia="Times New Roman"/>
              </w:rPr>
            </w:pPr>
            <w:r w:rsidRPr="009B5C28">
              <w:rPr>
                <w:rFonts w:eastAsia="Times New Roman"/>
              </w:rPr>
              <w:t xml:space="preserve">Option 3 (Proposal 1d) RAN4 to make some trial of using this band-combination database and study </w:t>
            </w:r>
            <w:bookmarkStart w:id="2" w:name="_Hlk211510052"/>
            <w:r w:rsidRPr="009B5C28">
              <w:rPr>
                <w:rFonts w:eastAsia="Times New Roman"/>
              </w:rPr>
              <w:t>how to incorporate this database into RAN4 specification and meeting handling like CR process, etc</w:t>
            </w:r>
            <w:bookmarkEnd w:id="2"/>
            <w:r w:rsidRPr="009B5C28">
              <w:rPr>
                <w:rFonts w:eastAsia="Times New Roman"/>
              </w:rPr>
              <w:t>.</w:t>
            </w:r>
          </w:p>
        </w:tc>
      </w:tr>
    </w:tbl>
    <w:p w14:paraId="45641B4D" w14:textId="77777777" w:rsidR="006A69C1" w:rsidRPr="006A69C1" w:rsidRDefault="006A69C1" w:rsidP="009B5C28">
      <w:pPr>
        <w:spacing w:beforeLines="50" w:before="120"/>
        <w:jc w:val="both"/>
        <w:rPr>
          <w:rFonts w:eastAsiaTheme="minorEastAsia"/>
          <w:szCs w:val="18"/>
        </w:rPr>
      </w:pPr>
      <w:r w:rsidRPr="006A69C1">
        <w:rPr>
          <w:rFonts w:eastAsiaTheme="minorEastAsia"/>
          <w:szCs w:val="18"/>
        </w:rPr>
        <w:t>Band combination database and/or associated WebApp itself is not part of specifications due to following two main reasons. One is the database cannot make the specifications self-contained and the other is that anyone cannot access to database anytime anywhere.</w:t>
      </w:r>
    </w:p>
    <w:p w14:paraId="2C78324A" w14:textId="77777777" w:rsidR="006A69C1" w:rsidRPr="006A69C1" w:rsidRDefault="006A69C1" w:rsidP="006A69C1">
      <w:pPr>
        <w:jc w:val="both"/>
        <w:rPr>
          <w:rFonts w:eastAsiaTheme="minorEastAsia"/>
          <w:i/>
          <w:iCs/>
          <w:szCs w:val="18"/>
        </w:rPr>
      </w:pPr>
      <w:r w:rsidRPr="006A69C1">
        <w:rPr>
          <w:rFonts w:eastAsiaTheme="minorEastAsia"/>
          <w:i/>
          <w:iCs/>
          <w:szCs w:val="18"/>
        </w:rPr>
        <w:t xml:space="preserve">Observation 1-1: Specifications shall be self-contained and anyone shall be able to access it anytime, anywhere. </w:t>
      </w:r>
    </w:p>
    <w:p w14:paraId="1A2E0824" w14:textId="77777777" w:rsidR="006A69C1" w:rsidRPr="006A69C1" w:rsidRDefault="006A69C1" w:rsidP="006A69C1">
      <w:pPr>
        <w:jc w:val="both"/>
        <w:rPr>
          <w:rFonts w:eastAsiaTheme="minorEastAsia"/>
          <w:szCs w:val="18"/>
        </w:rPr>
      </w:pPr>
      <w:r w:rsidRPr="006A69C1">
        <w:rPr>
          <w:rFonts w:eastAsiaTheme="minorEastAsia"/>
          <w:szCs w:val="18"/>
        </w:rPr>
        <w:t>Necessity of specifications to be self-contained</w:t>
      </w:r>
    </w:p>
    <w:p w14:paraId="72FB1CF3" w14:textId="77777777" w:rsidR="006A69C1" w:rsidRPr="006A69C1" w:rsidRDefault="006A69C1" w:rsidP="006A69C1">
      <w:pPr>
        <w:jc w:val="both"/>
        <w:rPr>
          <w:rFonts w:eastAsiaTheme="minorEastAsia"/>
          <w:szCs w:val="18"/>
        </w:rPr>
      </w:pPr>
      <w:r w:rsidRPr="006A69C1">
        <w:rPr>
          <w:rFonts w:eastAsiaTheme="minorEastAsia"/>
          <w:szCs w:val="18"/>
        </w:rPr>
        <w:t xml:space="preserve">In our understanding, all the requirements in a specification shall be self-contained in one file, e.g., zip file as is today. In fact, this aspect must be important, e.g., from people or organization perspective to utilize/refer to the specification. For example, SDOs (Standardization Development Organization) transpose some specifications. If all the requirements were NOT self-contained in one file, it would cause an issue that those SDOs would not be able to efficiently transpose 3GPP specifications or at the worst case, they would not be able to do it correctly, given that they need to find out all the pieces of the information about band combination related requirements from the database and also no one knows the right order on how they should list all the data. </w:t>
      </w:r>
    </w:p>
    <w:p w14:paraId="2692883F" w14:textId="77777777" w:rsidR="006A69C1" w:rsidRPr="006A69C1" w:rsidRDefault="006A69C1" w:rsidP="006A69C1">
      <w:pPr>
        <w:jc w:val="both"/>
        <w:rPr>
          <w:rFonts w:eastAsiaTheme="minorEastAsia"/>
          <w:i/>
          <w:iCs/>
          <w:szCs w:val="18"/>
        </w:rPr>
      </w:pPr>
      <w:r w:rsidRPr="006A69C1">
        <w:rPr>
          <w:rFonts w:eastAsiaTheme="minorEastAsia"/>
          <w:i/>
          <w:iCs/>
          <w:szCs w:val="18"/>
        </w:rPr>
        <w:t>Observation 1-2: There are organizations like SDOs to transpose 3GPP specifications. If all the requirements were NOT self-contained in one file, it may hinder the process of the transposition.</w:t>
      </w:r>
    </w:p>
    <w:p w14:paraId="5E819700" w14:textId="77777777" w:rsidR="006A69C1" w:rsidRPr="006A69C1" w:rsidRDefault="006A69C1" w:rsidP="006A69C1">
      <w:pPr>
        <w:jc w:val="both"/>
        <w:rPr>
          <w:rFonts w:eastAsiaTheme="minorEastAsia"/>
          <w:szCs w:val="18"/>
        </w:rPr>
      </w:pPr>
      <w:r w:rsidRPr="006A69C1">
        <w:rPr>
          <w:rFonts w:eastAsiaTheme="minorEastAsia"/>
          <w:szCs w:val="18"/>
        </w:rPr>
        <w:lastRenderedPageBreak/>
        <w:t>Necessity of allowance anyone to access to the specifications anytime, anywhere</w:t>
      </w:r>
    </w:p>
    <w:p w14:paraId="2C8ACB18" w14:textId="77777777" w:rsidR="006A69C1" w:rsidRPr="006A69C1" w:rsidRDefault="006A69C1" w:rsidP="006A69C1">
      <w:pPr>
        <w:jc w:val="both"/>
        <w:rPr>
          <w:rFonts w:eastAsiaTheme="minorEastAsia"/>
          <w:szCs w:val="18"/>
        </w:rPr>
      </w:pPr>
      <w:r w:rsidRPr="006A69C1">
        <w:rPr>
          <w:rFonts w:eastAsiaTheme="minorEastAsia"/>
          <w:szCs w:val="18"/>
        </w:rPr>
        <w:t>All the specifications shall be accessible to anyone anytime, i.e., shall be stored in a place in public as is today. "anyone" can be resolved if 3GPP stops requesting EOL account in order to access to the database. However, even if 3GPP allows public access to the database, people cannot access to the data always, e.g., if the link to the database or WebApp is not temporally available or if people are in a place where there is no inter-net access. If, however, a specification containing all the requirements is stored in a place as is today, people can download it on their on local computer so that they can use it wherever they want to use it. Even if they don't have a computer, if they print it out in advance, they can still read it anytime anywhere.</w:t>
      </w:r>
    </w:p>
    <w:p w14:paraId="639E275E" w14:textId="77777777" w:rsidR="006A69C1" w:rsidRPr="006A69C1" w:rsidRDefault="006A69C1" w:rsidP="006A69C1">
      <w:pPr>
        <w:jc w:val="both"/>
        <w:rPr>
          <w:rFonts w:eastAsiaTheme="minorEastAsia"/>
          <w:i/>
          <w:iCs/>
          <w:szCs w:val="18"/>
        </w:rPr>
      </w:pPr>
      <w:r w:rsidRPr="006A69C1">
        <w:rPr>
          <w:rFonts w:eastAsiaTheme="minorEastAsia"/>
          <w:i/>
          <w:iCs/>
          <w:szCs w:val="18"/>
        </w:rPr>
        <w:t xml:space="preserve">Observation 1-3: Currently, it is possible for anyone to download a 3GPP specification into their computer and/or print it out, which allows to read it anytime, anywhere, while database (with WebApp) cannot do it, e.g., there may be no inter-net access or the link to the database may not be available temporally. </w:t>
      </w:r>
    </w:p>
    <w:p w14:paraId="45591E36" w14:textId="77777777" w:rsidR="006A69C1" w:rsidRPr="006A69C1" w:rsidRDefault="006A69C1" w:rsidP="006A69C1">
      <w:pPr>
        <w:jc w:val="both"/>
        <w:rPr>
          <w:rFonts w:eastAsiaTheme="minorEastAsia"/>
          <w:i/>
          <w:iCs/>
          <w:szCs w:val="18"/>
        </w:rPr>
      </w:pPr>
      <w:r w:rsidRPr="006A69C1">
        <w:rPr>
          <w:rFonts w:eastAsiaTheme="minorEastAsia"/>
          <w:i/>
          <w:iCs/>
          <w:szCs w:val="18"/>
        </w:rPr>
        <w:t xml:space="preserve">Observation 1-4: The database and associated WebApp are quite useful tools to allow people to quickly and easily find out necessary information on interested band combination(s) and efficiently develop requirements. </w:t>
      </w:r>
    </w:p>
    <w:p w14:paraId="06E8C806" w14:textId="77777777" w:rsidR="006A69C1" w:rsidRPr="006A69C1" w:rsidRDefault="006A69C1" w:rsidP="006A69C1">
      <w:pPr>
        <w:jc w:val="both"/>
        <w:rPr>
          <w:rFonts w:eastAsiaTheme="minorEastAsia"/>
          <w:szCs w:val="18"/>
        </w:rPr>
      </w:pPr>
      <w:r w:rsidRPr="006A69C1">
        <w:rPr>
          <w:rFonts w:eastAsiaTheme="minorEastAsia"/>
          <w:szCs w:val="18"/>
        </w:rPr>
        <w:t>From all the above, we propose followings.</w:t>
      </w:r>
    </w:p>
    <w:p w14:paraId="2B4E4FD2" w14:textId="77777777" w:rsidR="006A69C1" w:rsidRPr="006A69C1" w:rsidRDefault="006A69C1" w:rsidP="006A69C1">
      <w:pPr>
        <w:jc w:val="both"/>
        <w:rPr>
          <w:rFonts w:eastAsiaTheme="minorEastAsia"/>
          <w:b/>
          <w:bCs/>
          <w:szCs w:val="18"/>
        </w:rPr>
      </w:pPr>
      <w:r w:rsidRPr="006A69C1">
        <w:rPr>
          <w:rFonts w:eastAsiaTheme="minorEastAsia"/>
          <w:b/>
          <w:bCs/>
          <w:szCs w:val="18"/>
        </w:rPr>
        <w:t>Proposal 1-1: Even if we introduce the database and associated WebApp, all the requirements for band combination stored in the database shall be contained together with the other requirements in the same zip file for a specification, e.g., TS38.101-1 and shall be publicly accessible to anyone as is today.</w:t>
      </w:r>
    </w:p>
    <w:p w14:paraId="7658E342" w14:textId="77777777" w:rsidR="006A69C1" w:rsidRPr="006A69C1" w:rsidRDefault="006A69C1" w:rsidP="006A69C1">
      <w:pPr>
        <w:jc w:val="both"/>
        <w:rPr>
          <w:rFonts w:eastAsiaTheme="minorEastAsia"/>
          <w:szCs w:val="18"/>
        </w:rPr>
      </w:pPr>
      <w:r w:rsidRPr="006A69C1">
        <w:rPr>
          <w:rFonts w:eastAsiaTheme="minorEastAsia"/>
          <w:szCs w:val="18"/>
        </w:rPr>
        <w:t xml:space="preserve">Regarding a trial, it would be better to carry out a trial before we officially incorporate database and </w:t>
      </w:r>
      <w:proofErr w:type="spellStart"/>
      <w:r w:rsidRPr="006A69C1">
        <w:rPr>
          <w:rFonts w:eastAsiaTheme="minorEastAsia"/>
          <w:szCs w:val="18"/>
        </w:rPr>
        <w:t>WedApp</w:t>
      </w:r>
      <w:proofErr w:type="spellEnd"/>
      <w:r w:rsidRPr="006A69C1">
        <w:rPr>
          <w:rFonts w:eastAsiaTheme="minorEastAsia"/>
          <w:szCs w:val="18"/>
        </w:rPr>
        <w:t xml:space="preserve"> utilization into 3GPP process to develop requirements in order to find out any missing aspects and to fix and improve the process. However, as said in the proposal 1, we should adhere to the principle.</w:t>
      </w:r>
    </w:p>
    <w:p w14:paraId="4B134F1D" w14:textId="77777777" w:rsidR="006A69C1" w:rsidRPr="006A69C1" w:rsidRDefault="006A69C1" w:rsidP="006A69C1">
      <w:pPr>
        <w:jc w:val="both"/>
        <w:rPr>
          <w:rFonts w:eastAsiaTheme="minorEastAsia"/>
          <w:i/>
          <w:iCs/>
          <w:szCs w:val="18"/>
        </w:rPr>
      </w:pPr>
      <w:r w:rsidRPr="006A69C1">
        <w:rPr>
          <w:rFonts w:eastAsiaTheme="minorEastAsia"/>
          <w:i/>
          <w:iCs/>
          <w:szCs w:val="18"/>
        </w:rPr>
        <w:t xml:space="preserve">Observation 1-5: Better to carry out a trial to identify potential aspects to be further improved as far as the proposal 1-1 shall be met. </w:t>
      </w:r>
    </w:p>
    <w:p w14:paraId="3ECEFA5B" w14:textId="77777777" w:rsidR="006A69C1" w:rsidRPr="006A69C1" w:rsidRDefault="006A69C1" w:rsidP="006A69C1">
      <w:pPr>
        <w:jc w:val="both"/>
        <w:rPr>
          <w:rFonts w:eastAsiaTheme="minorEastAsia"/>
          <w:szCs w:val="18"/>
        </w:rPr>
      </w:pPr>
      <w:r w:rsidRPr="006A69C1">
        <w:rPr>
          <w:rFonts w:eastAsiaTheme="minorEastAsia"/>
          <w:szCs w:val="18"/>
        </w:rPr>
        <w:t>Last but not the least, the band combination database discussion has been discussed per AH per meeting so that we think that this should be discussed in one place. Otherwise, people need to submit t-docs with similar content into two agendas.</w:t>
      </w:r>
    </w:p>
    <w:p w14:paraId="0F8B6843" w14:textId="25674156" w:rsidR="006A69C1" w:rsidRPr="006A69C1" w:rsidRDefault="006A69C1" w:rsidP="006A69C1">
      <w:pPr>
        <w:jc w:val="both"/>
        <w:rPr>
          <w:rFonts w:eastAsiaTheme="minorEastAsia"/>
          <w:b/>
          <w:bCs/>
          <w:szCs w:val="18"/>
        </w:rPr>
      </w:pPr>
      <w:r w:rsidRPr="006A69C1">
        <w:rPr>
          <w:rFonts w:eastAsiaTheme="minorEastAsia"/>
          <w:b/>
          <w:bCs/>
          <w:szCs w:val="18"/>
        </w:rPr>
        <w:t>Proposal 1-2: Band combination database discussion shall be handled in only one place, either under operation efficiency or RAN task agenda.</w:t>
      </w:r>
    </w:p>
    <w:p w14:paraId="0A913669" w14:textId="73484BAB" w:rsidR="006A69C1" w:rsidRDefault="006A69C1" w:rsidP="006A69C1">
      <w:pPr>
        <w:pStyle w:val="3"/>
        <w:rPr>
          <w:rFonts w:eastAsiaTheme="minorEastAsia"/>
          <w:lang w:eastAsia="en-US"/>
        </w:rPr>
      </w:pPr>
      <w:r>
        <w:rPr>
          <w:rFonts w:eastAsia="MS Mincho"/>
        </w:rPr>
        <w:t>Release handling and release independent</w:t>
      </w:r>
    </w:p>
    <w:p w14:paraId="6AF8975A" w14:textId="77777777" w:rsidR="009B5C28" w:rsidRDefault="006A69C1" w:rsidP="006272FF">
      <w:pPr>
        <w:jc w:val="both"/>
        <w:rPr>
          <w:rFonts w:eastAsia="MS Mincho"/>
          <w:szCs w:val="18"/>
        </w:rPr>
      </w:pPr>
      <w:r w:rsidRPr="001F6A2B">
        <w:rPr>
          <w:rFonts w:eastAsia="MS Mincho"/>
          <w:szCs w:val="18"/>
        </w:rPr>
        <w:t>With respect to release handling and release independent, though there are several texts associated with</w:t>
      </w:r>
      <w:r w:rsidRPr="006A69C1">
        <w:rPr>
          <w:rFonts w:eastAsia="MS Mincho"/>
          <w:szCs w:val="18"/>
        </w:rPr>
        <w:t xml:space="preserve"> </w:t>
      </w:r>
      <w:r w:rsidRPr="001F6A2B">
        <w:rPr>
          <w:rFonts w:eastAsia="MS Mincho"/>
          <w:szCs w:val="18"/>
        </w:rPr>
        <w:t xml:space="preserve">release handling or 38.307 in the WF [1], </w:t>
      </w:r>
    </w:p>
    <w:tbl>
      <w:tblPr>
        <w:tblStyle w:val="aff"/>
        <w:tblW w:w="0" w:type="auto"/>
        <w:tblLook w:val="04A0" w:firstRow="1" w:lastRow="0" w:firstColumn="1" w:lastColumn="0" w:noHBand="0" w:noVBand="1"/>
      </w:tblPr>
      <w:tblGrid>
        <w:gridCol w:w="9631"/>
      </w:tblGrid>
      <w:tr w:rsidR="009B5C28" w14:paraId="05AE72D1" w14:textId="77777777" w:rsidTr="009B5C28">
        <w:tc>
          <w:tcPr>
            <w:tcW w:w="9631" w:type="dxa"/>
          </w:tcPr>
          <w:p w14:paraId="2C447A2E" w14:textId="77777777" w:rsidR="009B5C28" w:rsidRPr="009B5C28" w:rsidRDefault="009B5C28" w:rsidP="009B5C28">
            <w:pPr>
              <w:spacing w:after="0"/>
              <w:rPr>
                <w:rFonts w:eastAsia="Times New Roman"/>
                <w:b/>
                <w:u w:val="single"/>
                <w:lang w:eastAsia="ko-KR"/>
              </w:rPr>
            </w:pPr>
            <w:r w:rsidRPr="009B5C28">
              <w:rPr>
                <w:rFonts w:eastAsia="Times New Roman"/>
                <w:b/>
                <w:u w:val="single"/>
                <w:lang w:eastAsia="ko-KR"/>
              </w:rPr>
              <w:t>Issue 3-1-1: General and Structural Improvements</w:t>
            </w:r>
          </w:p>
          <w:p w14:paraId="5A1008FB" w14:textId="77777777" w:rsidR="009B5C28" w:rsidRPr="009B5C28" w:rsidRDefault="009B5C28" w:rsidP="009B5C28">
            <w:pPr>
              <w:numPr>
                <w:ilvl w:val="0"/>
                <w:numId w:val="48"/>
              </w:numPr>
              <w:overflowPunct/>
              <w:autoSpaceDE/>
              <w:autoSpaceDN/>
              <w:adjustRightInd/>
              <w:spacing w:after="0"/>
              <w:ind w:left="720"/>
              <w:textAlignment w:val="auto"/>
              <w:rPr>
                <w:szCs w:val="24"/>
              </w:rPr>
            </w:pPr>
            <w:r w:rsidRPr="009B5C28">
              <w:rPr>
                <w:szCs w:val="24"/>
              </w:rPr>
              <w:t>Proposals</w:t>
            </w:r>
          </w:p>
          <w:p w14:paraId="34356FF5" w14:textId="77777777" w:rsidR="009B5C28" w:rsidRPr="009B5C28" w:rsidRDefault="009B5C28" w:rsidP="009B5C28">
            <w:pPr>
              <w:numPr>
                <w:ilvl w:val="1"/>
                <w:numId w:val="48"/>
              </w:numPr>
              <w:spacing w:after="0"/>
              <w:rPr>
                <w:szCs w:val="24"/>
              </w:rPr>
            </w:pPr>
            <w:r w:rsidRPr="009B5C28">
              <w:rPr>
                <w:szCs w:val="24"/>
              </w:rPr>
              <w:t>Proposal 1: Further study on UE RF specs improvements by taking into account identified issues.</w:t>
            </w:r>
          </w:p>
          <w:p w14:paraId="0114DDA1" w14:textId="77777777" w:rsidR="009B5C28" w:rsidRPr="009B5C28" w:rsidRDefault="009B5C28" w:rsidP="009B5C28">
            <w:pPr>
              <w:numPr>
                <w:ilvl w:val="1"/>
                <w:numId w:val="48"/>
              </w:numPr>
              <w:spacing w:after="0"/>
              <w:rPr>
                <w:szCs w:val="24"/>
              </w:rPr>
            </w:pPr>
            <w:r w:rsidRPr="009B5C28">
              <w:rPr>
                <w:szCs w:val="24"/>
              </w:rPr>
              <w:t>Proposal 2: Study UE RF spec structure by the requirements with different features.</w:t>
            </w:r>
          </w:p>
          <w:p w14:paraId="188711E1" w14:textId="77777777" w:rsidR="009B5C28" w:rsidRPr="009B5C28" w:rsidRDefault="009B5C28" w:rsidP="009B5C28">
            <w:pPr>
              <w:numPr>
                <w:ilvl w:val="1"/>
                <w:numId w:val="48"/>
              </w:numPr>
              <w:spacing w:after="0"/>
              <w:rPr>
                <w:szCs w:val="24"/>
              </w:rPr>
            </w:pPr>
            <w:r w:rsidRPr="009B5C28">
              <w:rPr>
                <w:szCs w:val="24"/>
              </w:rPr>
              <w:t>Proposal 3: Restructuring: requirements without suffixes + requirements per features + release-independent information.</w:t>
            </w:r>
          </w:p>
          <w:p w14:paraId="10C5948C" w14:textId="77777777" w:rsidR="009B5C28" w:rsidRPr="009B5C28" w:rsidRDefault="009B5C28" w:rsidP="009B5C28">
            <w:pPr>
              <w:numPr>
                <w:ilvl w:val="1"/>
                <w:numId w:val="48"/>
              </w:numPr>
              <w:spacing w:after="0"/>
              <w:rPr>
                <w:szCs w:val="24"/>
              </w:rPr>
            </w:pPr>
            <w:r w:rsidRPr="009B5C28">
              <w:rPr>
                <w:szCs w:val="24"/>
                <w:highlight w:val="yellow"/>
              </w:rPr>
              <w:t>Proposal 4: Only maintain one release RF spec.</w:t>
            </w:r>
          </w:p>
          <w:p w14:paraId="16F30FB6" w14:textId="7254AA97" w:rsidR="009B5C28" w:rsidRPr="009B5C28" w:rsidRDefault="009B5C28" w:rsidP="009B5C28">
            <w:pPr>
              <w:numPr>
                <w:ilvl w:val="1"/>
                <w:numId w:val="48"/>
              </w:numPr>
              <w:spacing w:afterLines="50" w:after="120"/>
              <w:ind w:left="1655" w:hanging="357"/>
              <w:rPr>
                <w:rFonts w:hint="eastAsia"/>
                <w:szCs w:val="24"/>
              </w:rPr>
            </w:pPr>
            <w:r w:rsidRPr="009B5C28">
              <w:rPr>
                <w:szCs w:val="24"/>
                <w:highlight w:val="yellow"/>
              </w:rPr>
              <w:t>Proposal 5: Only maintain the latest-release 307 spec.</w:t>
            </w:r>
          </w:p>
        </w:tc>
      </w:tr>
    </w:tbl>
    <w:p w14:paraId="5D026F40" w14:textId="5DD34012" w:rsidR="006A69C1" w:rsidRDefault="006A69C1" w:rsidP="009B5C28">
      <w:pPr>
        <w:spacing w:beforeLines="50" w:before="120"/>
        <w:jc w:val="both"/>
        <w:rPr>
          <w:rFonts w:eastAsiaTheme="minorEastAsia"/>
          <w:lang w:val="en-US" w:eastAsia="en-US"/>
        </w:rPr>
      </w:pPr>
      <w:r w:rsidRPr="001F6A2B">
        <w:rPr>
          <w:rFonts w:eastAsia="MS Mincho"/>
          <w:szCs w:val="18"/>
        </w:rPr>
        <w:t>our focuses are followings.</w:t>
      </w:r>
    </w:p>
    <w:p w14:paraId="5A0BC076" w14:textId="77777777" w:rsidR="006A69C1" w:rsidRPr="006A69C1" w:rsidRDefault="006A69C1" w:rsidP="006A69C1">
      <w:pPr>
        <w:jc w:val="both"/>
        <w:rPr>
          <w:rFonts w:eastAsiaTheme="minorEastAsia"/>
          <w:i/>
          <w:iCs/>
          <w:lang w:val="en-US" w:eastAsia="en-US"/>
        </w:rPr>
      </w:pPr>
      <w:r w:rsidRPr="006A69C1">
        <w:rPr>
          <w:rFonts w:eastAsiaTheme="minorEastAsia"/>
          <w:i/>
          <w:iCs/>
          <w:lang w:val="en-US" w:eastAsia="en-US"/>
        </w:rPr>
        <w:t>Observation 2-1: RAN5 specifications can be a reference, where from which release is applicable is clearly indicated per test case in RAN5 specifications, while the same way may not be able to apply to RAN4 specifications.</w:t>
      </w:r>
    </w:p>
    <w:p w14:paraId="0FE355F9" w14:textId="77777777" w:rsidR="006A69C1" w:rsidRPr="006A69C1" w:rsidRDefault="006A69C1" w:rsidP="006A69C1">
      <w:pPr>
        <w:jc w:val="both"/>
        <w:rPr>
          <w:rFonts w:eastAsiaTheme="minorEastAsia"/>
          <w:b/>
          <w:bCs/>
          <w:lang w:val="en-US" w:eastAsia="en-US"/>
        </w:rPr>
      </w:pPr>
      <w:r w:rsidRPr="006A69C1">
        <w:rPr>
          <w:rFonts w:eastAsiaTheme="minorEastAsia"/>
          <w:b/>
          <w:bCs/>
          <w:lang w:val="en-US" w:eastAsia="en-US"/>
        </w:rPr>
        <w:t>Proposal 2-1: Conduct a case study on how UE RF specifications look, if UE RF specifications follow the way that RAN5 has adopted, or how we need to modify the way to adjust it to RAN4 specifications.</w:t>
      </w:r>
    </w:p>
    <w:p w14:paraId="1F65E28A" w14:textId="77777777" w:rsidR="006A69C1" w:rsidRPr="006A69C1" w:rsidRDefault="006A69C1" w:rsidP="006A69C1">
      <w:pPr>
        <w:jc w:val="both"/>
        <w:rPr>
          <w:rFonts w:eastAsiaTheme="minorEastAsia"/>
          <w:lang w:val="en-US" w:eastAsia="en-US"/>
        </w:rPr>
      </w:pPr>
      <w:r w:rsidRPr="006A69C1">
        <w:rPr>
          <w:rFonts w:eastAsiaTheme="minorEastAsia"/>
          <w:lang w:val="en-US" w:eastAsia="en-US"/>
        </w:rPr>
        <w:t>Towards studying maintaining only the latest specifications, it may be essential to establish a clear way to get official information on from which release a feature can be applicable.</w:t>
      </w:r>
    </w:p>
    <w:p w14:paraId="22B07AA3" w14:textId="77777777" w:rsidR="006A69C1" w:rsidRPr="006A69C1" w:rsidRDefault="006A69C1" w:rsidP="006A69C1">
      <w:pPr>
        <w:jc w:val="both"/>
        <w:rPr>
          <w:rFonts w:eastAsiaTheme="minorEastAsia"/>
          <w:i/>
          <w:iCs/>
          <w:lang w:val="en-US" w:eastAsia="en-US"/>
        </w:rPr>
      </w:pPr>
      <w:r w:rsidRPr="006A69C1">
        <w:rPr>
          <w:rFonts w:eastAsiaTheme="minorEastAsia"/>
          <w:i/>
          <w:iCs/>
          <w:lang w:val="en-US" w:eastAsia="en-US"/>
        </w:rPr>
        <w:t>Observation 2-2: RAN4 sometimes spends huge time on discussing from which release a feature can be introduced.</w:t>
      </w:r>
    </w:p>
    <w:p w14:paraId="1553036D" w14:textId="675D8306" w:rsidR="006A69C1" w:rsidRPr="006A69C1" w:rsidRDefault="006A69C1" w:rsidP="006A69C1">
      <w:pPr>
        <w:jc w:val="both"/>
        <w:rPr>
          <w:rFonts w:eastAsiaTheme="minorEastAsia" w:hint="eastAsia"/>
          <w:b/>
          <w:bCs/>
          <w:lang w:val="en-US" w:eastAsia="en-US"/>
        </w:rPr>
      </w:pPr>
      <w:r w:rsidRPr="006A69C1">
        <w:rPr>
          <w:rFonts w:eastAsiaTheme="minorEastAsia"/>
          <w:b/>
          <w:bCs/>
          <w:lang w:val="en-US" w:eastAsia="en-US"/>
        </w:rPr>
        <w:lastRenderedPageBreak/>
        <w:t>Proposal 2-2: Before discussing how we handle release independent specifications or release information, establish a principle to avoid discussion on from which release a new feature applies.</w:t>
      </w:r>
    </w:p>
    <w:p w14:paraId="0CEFA15B" w14:textId="28C00B60" w:rsidR="006A69C1" w:rsidRPr="006A69C1" w:rsidRDefault="006A69C1" w:rsidP="006A69C1">
      <w:pPr>
        <w:pStyle w:val="2"/>
        <w:spacing w:after="240"/>
        <w:rPr>
          <w:rFonts w:cs="Arial"/>
          <w:lang w:val="en-US"/>
        </w:rPr>
      </w:pPr>
      <w:r w:rsidRPr="006A69C1">
        <w:rPr>
          <w:rFonts w:eastAsia="宋体" w:cs="Arial"/>
          <w:lang w:val="en-US" w:eastAsia="zh-CN"/>
        </w:rPr>
        <w:t>BS RF</w:t>
      </w:r>
    </w:p>
    <w:p w14:paraId="369B3E48" w14:textId="77777777" w:rsidR="006A69C1" w:rsidRPr="006A69C1" w:rsidRDefault="006A69C1" w:rsidP="006A69C1">
      <w:pPr>
        <w:jc w:val="both"/>
        <w:rPr>
          <w:bCs/>
          <w:iCs/>
          <w:lang w:val="en-US" w:eastAsia="en-US"/>
        </w:rPr>
      </w:pPr>
      <w:r w:rsidRPr="006A69C1">
        <w:rPr>
          <w:bCs/>
          <w:iCs/>
          <w:lang w:val="en-US" w:eastAsia="en-US"/>
        </w:rPr>
        <w:t>We would like to suggest to investigate the following ideas for 6G BS RF specification optimization:</w:t>
      </w:r>
    </w:p>
    <w:p w14:paraId="7CB1122A" w14:textId="77777777" w:rsidR="006A69C1" w:rsidRPr="006A69C1" w:rsidRDefault="006A69C1" w:rsidP="006A69C1">
      <w:pPr>
        <w:jc w:val="both"/>
        <w:rPr>
          <w:b/>
          <w:i/>
          <w:u w:val="single"/>
          <w:lang w:val="en-US" w:eastAsia="en-US"/>
        </w:rPr>
      </w:pPr>
      <w:r w:rsidRPr="006A69C1">
        <w:rPr>
          <w:b/>
          <w:i/>
          <w:u w:val="single"/>
          <w:lang w:val="en-US" w:eastAsia="en-US"/>
        </w:rPr>
        <w:t>Core and test specifications consideration</w:t>
      </w:r>
    </w:p>
    <w:p w14:paraId="3012E1E6" w14:textId="77777777" w:rsidR="006A69C1" w:rsidRPr="006A69C1" w:rsidRDefault="006A69C1" w:rsidP="006A69C1">
      <w:pPr>
        <w:jc w:val="both"/>
        <w:rPr>
          <w:bCs/>
          <w:iCs/>
          <w:lang w:val="en-US" w:eastAsia="en-US"/>
        </w:rPr>
      </w:pPr>
      <w:r w:rsidRPr="006A69C1">
        <w:rPr>
          <w:bCs/>
          <w:iCs/>
          <w:lang w:val="en-US" w:eastAsia="en-US"/>
        </w:rPr>
        <w:t>NR BS specification covers Core spec TS 38.104, as well as two test specifications for conducted and OTA testing (TS 38.141-1 and TS 38.141-2). Significant parts of those specifications are based on copy-pasting. Secondly, multiple sections among core and test specs only differ with details like, e.g., core limits vs. test limits. Therefore, we would like to investigate merging core and test specifications into a single one. A simple dummy spec can be created to depict its pros and cons.</w:t>
      </w:r>
    </w:p>
    <w:p w14:paraId="5F710C25" w14:textId="17824267" w:rsidR="006A69C1" w:rsidRPr="006A69C1" w:rsidRDefault="006A69C1" w:rsidP="006A69C1">
      <w:pPr>
        <w:jc w:val="both"/>
        <w:rPr>
          <w:b/>
          <w:iCs/>
          <w:lang w:val="en-US" w:eastAsia="en-US"/>
        </w:rPr>
      </w:pPr>
      <w:r w:rsidRPr="006A69C1">
        <w:rPr>
          <w:b/>
          <w:iCs/>
          <w:lang w:val="en-US" w:eastAsia="en-US"/>
        </w:rPr>
        <w:t xml:space="preserve">Proposal </w:t>
      </w:r>
      <w:r w:rsidR="009B5C28">
        <w:rPr>
          <w:b/>
          <w:iCs/>
          <w:lang w:val="en-US" w:eastAsia="en-US"/>
        </w:rPr>
        <w:t>2</w:t>
      </w:r>
      <w:r w:rsidRPr="006A69C1">
        <w:rPr>
          <w:b/>
          <w:iCs/>
          <w:lang w:val="en-US" w:eastAsia="en-US"/>
        </w:rPr>
        <w:t xml:space="preserve">-1: For BS RF, consider merging core and test specifications. </w:t>
      </w:r>
    </w:p>
    <w:p w14:paraId="07540275" w14:textId="77777777" w:rsidR="006A69C1" w:rsidRPr="006A69C1" w:rsidRDefault="006A69C1" w:rsidP="006A69C1">
      <w:pPr>
        <w:jc w:val="both"/>
        <w:rPr>
          <w:b/>
          <w:i/>
          <w:u w:val="single"/>
          <w:lang w:val="en-US" w:eastAsia="en-US"/>
        </w:rPr>
      </w:pPr>
      <w:r w:rsidRPr="006A69C1">
        <w:rPr>
          <w:b/>
          <w:i/>
          <w:u w:val="single"/>
          <w:lang w:val="en-US" w:eastAsia="en-US"/>
        </w:rPr>
        <w:t>RF vs. demodulation requirements</w:t>
      </w:r>
    </w:p>
    <w:p w14:paraId="3CEF057E" w14:textId="77777777" w:rsidR="006A69C1" w:rsidRPr="006A69C1" w:rsidRDefault="006A69C1" w:rsidP="006A69C1">
      <w:pPr>
        <w:jc w:val="both"/>
        <w:rPr>
          <w:bCs/>
          <w:iCs/>
          <w:lang w:val="en-US" w:eastAsia="en-US"/>
        </w:rPr>
      </w:pPr>
      <w:r w:rsidRPr="006A69C1">
        <w:rPr>
          <w:bCs/>
          <w:iCs/>
          <w:lang w:val="en-US" w:eastAsia="en-US"/>
        </w:rPr>
        <w:t xml:space="preserve">Referring to NR BS RF specification, it covers RF Tx, RF Rx, as well as demodulation performance requirements. RF Tx and RX </w:t>
      </w:r>
      <w:proofErr w:type="spellStart"/>
      <w:r w:rsidRPr="006A69C1">
        <w:rPr>
          <w:bCs/>
          <w:iCs/>
          <w:lang w:val="en-US" w:eastAsia="en-US"/>
        </w:rPr>
        <w:t>Rx</w:t>
      </w:r>
      <w:proofErr w:type="spellEnd"/>
      <w:r w:rsidRPr="006A69C1">
        <w:rPr>
          <w:bCs/>
          <w:iCs/>
          <w:lang w:val="en-US" w:eastAsia="en-US"/>
        </w:rPr>
        <w:t xml:space="preserve"> requirements are obviously handled by the same group of delegates. However, demodulation requirements are handled by another group of delegates. </w:t>
      </w:r>
    </w:p>
    <w:p w14:paraId="38B27516" w14:textId="77777777" w:rsidR="006A69C1" w:rsidRPr="006A69C1" w:rsidRDefault="006A69C1" w:rsidP="006A69C1">
      <w:pPr>
        <w:jc w:val="both"/>
        <w:rPr>
          <w:bCs/>
          <w:iCs/>
          <w:lang w:val="en-US" w:eastAsia="en-US"/>
        </w:rPr>
      </w:pPr>
      <w:r w:rsidRPr="006A69C1">
        <w:rPr>
          <w:bCs/>
          <w:iCs/>
          <w:lang w:val="en-US" w:eastAsia="en-US"/>
        </w:rPr>
        <w:t xml:space="preserve">From specification rapporteur point of view, there is also a dis-connection among the technical work done on RF requirements, and on performance requirements. RF experts are not really reviewing </w:t>
      </w:r>
      <w:proofErr w:type="spellStart"/>
      <w:r w:rsidRPr="006A69C1">
        <w:rPr>
          <w:bCs/>
          <w:iCs/>
          <w:lang w:val="en-US" w:eastAsia="en-US"/>
        </w:rPr>
        <w:t>demod</w:t>
      </w:r>
      <w:proofErr w:type="spellEnd"/>
      <w:r w:rsidRPr="006A69C1">
        <w:rPr>
          <w:bCs/>
          <w:iCs/>
          <w:lang w:val="en-US" w:eastAsia="en-US"/>
        </w:rPr>
        <w:t xml:space="preserve"> CRs, and </w:t>
      </w:r>
      <w:proofErr w:type="spellStart"/>
      <w:r w:rsidRPr="006A69C1">
        <w:rPr>
          <w:bCs/>
          <w:iCs/>
          <w:lang w:val="en-US" w:eastAsia="en-US"/>
        </w:rPr>
        <w:t>demod</w:t>
      </w:r>
      <w:proofErr w:type="spellEnd"/>
      <w:r w:rsidRPr="006A69C1">
        <w:rPr>
          <w:bCs/>
          <w:iCs/>
          <w:lang w:val="en-US" w:eastAsia="en-US"/>
        </w:rPr>
        <w:t xml:space="preserve"> experts are not really reviewing RF CRs. This has created many misalignments within a single specification in the past.</w:t>
      </w:r>
    </w:p>
    <w:p w14:paraId="31429D51" w14:textId="77777777" w:rsidR="006A69C1" w:rsidRPr="006A69C1" w:rsidRDefault="006A69C1" w:rsidP="006A69C1">
      <w:pPr>
        <w:jc w:val="both"/>
        <w:rPr>
          <w:bCs/>
          <w:iCs/>
          <w:lang w:val="en-US" w:eastAsia="en-US"/>
        </w:rPr>
      </w:pPr>
      <w:r w:rsidRPr="006A69C1">
        <w:rPr>
          <w:bCs/>
          <w:iCs/>
          <w:lang w:val="en-US" w:eastAsia="en-US"/>
        </w:rPr>
        <w:t xml:space="preserve">On specification side, the only aspect common to RF and </w:t>
      </w:r>
      <w:proofErr w:type="spellStart"/>
      <w:r w:rsidRPr="006A69C1">
        <w:rPr>
          <w:bCs/>
          <w:iCs/>
          <w:lang w:val="en-US" w:eastAsia="en-US"/>
        </w:rPr>
        <w:t>demod</w:t>
      </w:r>
      <w:proofErr w:type="spellEnd"/>
      <w:r w:rsidRPr="006A69C1">
        <w:rPr>
          <w:bCs/>
          <w:iCs/>
          <w:lang w:val="en-US" w:eastAsia="en-US"/>
        </w:rPr>
        <w:t xml:space="preserve"> is the specification of FRCs.</w:t>
      </w:r>
    </w:p>
    <w:p w14:paraId="6399FB79" w14:textId="77777777" w:rsidR="006A69C1" w:rsidRPr="006A69C1" w:rsidRDefault="006A69C1" w:rsidP="006A69C1">
      <w:pPr>
        <w:jc w:val="both"/>
        <w:rPr>
          <w:bCs/>
          <w:iCs/>
          <w:lang w:val="en-US" w:eastAsia="en-US"/>
        </w:rPr>
      </w:pPr>
      <w:r w:rsidRPr="006A69C1">
        <w:rPr>
          <w:bCs/>
          <w:iCs/>
          <w:lang w:val="en-US" w:eastAsia="en-US"/>
        </w:rPr>
        <w:t xml:space="preserve">With the above, we would like to suggest to investigate separation of demodulation requirements from RF requirements, and putting them into a separate specification. </w:t>
      </w:r>
    </w:p>
    <w:p w14:paraId="6A9D64BE" w14:textId="02D767D0" w:rsidR="00167F84" w:rsidRPr="006A69C1" w:rsidRDefault="006A69C1" w:rsidP="006A69C1">
      <w:pPr>
        <w:jc w:val="both"/>
        <w:rPr>
          <w:b/>
          <w:iCs/>
          <w:lang w:val="en-US" w:eastAsia="en-US"/>
        </w:rPr>
      </w:pPr>
      <w:r w:rsidRPr="006A69C1">
        <w:rPr>
          <w:b/>
          <w:iCs/>
          <w:lang w:val="en-US" w:eastAsia="en-US"/>
        </w:rPr>
        <w:t xml:space="preserve">Proposal </w:t>
      </w:r>
      <w:r w:rsidR="009B5C28">
        <w:rPr>
          <w:b/>
          <w:iCs/>
          <w:lang w:val="en-US" w:eastAsia="en-US"/>
        </w:rPr>
        <w:t>2</w:t>
      </w:r>
      <w:r w:rsidRPr="006A69C1">
        <w:rPr>
          <w:b/>
          <w:iCs/>
          <w:lang w:val="en-US" w:eastAsia="en-US"/>
        </w:rPr>
        <w:t>-2: Investigate separation of demodulation requirements from RF requirements, and putting them into a separate specification.</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5CF97D" w14:textId="77777777" w:rsidR="006A69C1" w:rsidRDefault="006A69C1" w:rsidP="006A69C1">
      <w:pPr>
        <w:jc w:val="both"/>
      </w:pPr>
      <w:r>
        <w:t>We have obtained following observations and proposals.</w:t>
      </w:r>
    </w:p>
    <w:p w14:paraId="5BDC27C5" w14:textId="0891DF20" w:rsidR="006A69C1" w:rsidRPr="009B5C28" w:rsidRDefault="006A69C1" w:rsidP="006A69C1">
      <w:pPr>
        <w:jc w:val="both"/>
        <w:rPr>
          <w:b/>
          <w:bCs/>
          <w:i/>
          <w:iCs/>
          <w:u w:val="single"/>
          <w:shd w:val="clear" w:color="auto" w:fill="D9D9D9" w:themeFill="background1" w:themeFillShade="D9"/>
        </w:rPr>
      </w:pPr>
      <w:r w:rsidRPr="009B5C28">
        <w:rPr>
          <w:b/>
          <w:bCs/>
          <w:i/>
          <w:iCs/>
          <w:u w:val="single"/>
          <w:shd w:val="clear" w:color="auto" w:fill="D9D9D9" w:themeFill="background1" w:themeFillShade="D9"/>
        </w:rPr>
        <w:t>For UE RF spec improvement</w:t>
      </w:r>
    </w:p>
    <w:p w14:paraId="27EE980B" w14:textId="77777777" w:rsidR="006A69C1" w:rsidRPr="006A69C1" w:rsidRDefault="006A69C1" w:rsidP="006A69C1">
      <w:pPr>
        <w:jc w:val="both"/>
        <w:rPr>
          <w:i/>
          <w:iCs/>
        </w:rPr>
      </w:pPr>
      <w:r w:rsidRPr="006A69C1">
        <w:rPr>
          <w:i/>
          <w:iCs/>
        </w:rPr>
        <w:t xml:space="preserve">Observation 1-1: Specifications shall be self-contained and anyone shall be able to access it anytime, anywhere. </w:t>
      </w:r>
    </w:p>
    <w:p w14:paraId="074BB1EB" w14:textId="77777777" w:rsidR="006A69C1" w:rsidRPr="006A69C1" w:rsidRDefault="006A69C1" w:rsidP="006A69C1">
      <w:pPr>
        <w:jc w:val="both"/>
        <w:rPr>
          <w:i/>
          <w:iCs/>
        </w:rPr>
      </w:pPr>
      <w:r w:rsidRPr="006A69C1">
        <w:rPr>
          <w:i/>
          <w:iCs/>
        </w:rPr>
        <w:t>Observation 1-2: There are organizations like SDOs to transpose 3GPP specifications. If all the requirements were NOT self-contained in one file, it may hinder the process of the transposition.</w:t>
      </w:r>
    </w:p>
    <w:p w14:paraId="7DF548A1" w14:textId="77777777" w:rsidR="006A69C1" w:rsidRPr="006A69C1" w:rsidRDefault="006A69C1" w:rsidP="006A69C1">
      <w:pPr>
        <w:jc w:val="both"/>
        <w:rPr>
          <w:i/>
          <w:iCs/>
        </w:rPr>
      </w:pPr>
      <w:r w:rsidRPr="006A69C1">
        <w:rPr>
          <w:i/>
          <w:iCs/>
        </w:rPr>
        <w:t xml:space="preserve">Observation 1-3: Currently, it is possible for anyone to download a 3GPP specification into their computer and/or print it out, which allows to read it anytime, anywhere, while database (with WebApp) cannot do it, e.g., there may be no inter-net access or the link to the database may not be available temporally. </w:t>
      </w:r>
    </w:p>
    <w:p w14:paraId="45F03489" w14:textId="77777777" w:rsidR="006A69C1" w:rsidRPr="006A69C1" w:rsidRDefault="006A69C1" w:rsidP="006A69C1">
      <w:pPr>
        <w:jc w:val="both"/>
        <w:rPr>
          <w:i/>
          <w:iCs/>
        </w:rPr>
      </w:pPr>
      <w:r w:rsidRPr="006A69C1">
        <w:rPr>
          <w:i/>
          <w:iCs/>
        </w:rPr>
        <w:t>Observation 1-4: The database and associated WebApp are quite useful tools to allow people to quickly and easily find out necessary information on interested band combination(s) and efficiently develop requirements.</w:t>
      </w:r>
    </w:p>
    <w:p w14:paraId="2B1C42EA" w14:textId="77777777" w:rsidR="006A69C1" w:rsidRPr="006A69C1" w:rsidRDefault="006A69C1" w:rsidP="006A69C1">
      <w:pPr>
        <w:jc w:val="both"/>
        <w:rPr>
          <w:b/>
          <w:bCs/>
        </w:rPr>
      </w:pPr>
      <w:r w:rsidRPr="006A69C1">
        <w:rPr>
          <w:b/>
          <w:bCs/>
        </w:rPr>
        <w:t>Proposal 1-1: Even if we introduce the database and associated WebApp, all the requirements for band combination stored in the database shall be contained together with the other requirements in the same zip file for a specification, e.g., TS38.101-1 and shall be publicly accessible to anyone as is today.</w:t>
      </w:r>
    </w:p>
    <w:p w14:paraId="763FC7FF" w14:textId="77777777" w:rsidR="006A69C1" w:rsidRPr="006A69C1" w:rsidRDefault="006A69C1" w:rsidP="006A69C1">
      <w:pPr>
        <w:jc w:val="both"/>
        <w:rPr>
          <w:i/>
          <w:iCs/>
        </w:rPr>
      </w:pPr>
      <w:r w:rsidRPr="006A69C1">
        <w:rPr>
          <w:i/>
          <w:iCs/>
        </w:rPr>
        <w:t xml:space="preserve">Observation 1-5: Better to carry out a trial to identify potential aspects to be further improved as far as the proposal 1-1 shall be met. </w:t>
      </w:r>
    </w:p>
    <w:p w14:paraId="07E87C4C" w14:textId="77777777" w:rsidR="006A69C1" w:rsidRPr="006A69C1" w:rsidRDefault="006A69C1" w:rsidP="006A69C1">
      <w:pPr>
        <w:jc w:val="both"/>
        <w:rPr>
          <w:b/>
          <w:bCs/>
        </w:rPr>
      </w:pPr>
      <w:r w:rsidRPr="006A69C1">
        <w:rPr>
          <w:b/>
          <w:bCs/>
        </w:rPr>
        <w:t>Proposal 1-2: Band combination database discussion shall be handled in only one place, either under operation efficiency or RAN task agenda.</w:t>
      </w:r>
    </w:p>
    <w:p w14:paraId="7CF5306B" w14:textId="6320F0E3" w:rsidR="006A69C1" w:rsidRPr="009B5C28" w:rsidRDefault="006A69C1" w:rsidP="006A69C1">
      <w:pPr>
        <w:jc w:val="both"/>
        <w:rPr>
          <w:b/>
          <w:bCs/>
          <w:i/>
          <w:iCs/>
          <w:u w:val="single"/>
          <w:shd w:val="clear" w:color="auto" w:fill="D9D9D9" w:themeFill="background1" w:themeFillShade="D9"/>
        </w:rPr>
      </w:pPr>
      <w:r w:rsidRPr="009B5C28">
        <w:rPr>
          <w:b/>
          <w:bCs/>
          <w:i/>
          <w:iCs/>
          <w:u w:val="single"/>
          <w:shd w:val="clear" w:color="auto" w:fill="D9D9D9" w:themeFill="background1" w:themeFillShade="D9"/>
        </w:rPr>
        <w:lastRenderedPageBreak/>
        <w:t>For BS RF spec improvement</w:t>
      </w:r>
    </w:p>
    <w:p w14:paraId="654F7DA4" w14:textId="5076EFFD" w:rsidR="006A69C1" w:rsidRPr="006A69C1" w:rsidRDefault="006A69C1" w:rsidP="006A69C1">
      <w:pPr>
        <w:jc w:val="both"/>
        <w:rPr>
          <w:b/>
          <w:bCs/>
        </w:rPr>
      </w:pPr>
      <w:r w:rsidRPr="006A69C1">
        <w:rPr>
          <w:b/>
          <w:bCs/>
        </w:rPr>
        <w:t xml:space="preserve">Proposal </w:t>
      </w:r>
      <w:r w:rsidR="009B5C28">
        <w:rPr>
          <w:b/>
          <w:bCs/>
        </w:rPr>
        <w:t>2</w:t>
      </w:r>
      <w:r w:rsidRPr="006A69C1">
        <w:rPr>
          <w:b/>
          <w:bCs/>
        </w:rPr>
        <w:t xml:space="preserve">-1: For BS RF, consider merging core and test specifications. </w:t>
      </w:r>
    </w:p>
    <w:p w14:paraId="767D6119" w14:textId="51C5DC68" w:rsidR="006A69C1" w:rsidRPr="006A69C1" w:rsidRDefault="006A69C1" w:rsidP="006A69C1">
      <w:pPr>
        <w:jc w:val="both"/>
        <w:rPr>
          <w:b/>
          <w:bCs/>
        </w:rPr>
      </w:pPr>
      <w:r w:rsidRPr="006A69C1">
        <w:rPr>
          <w:b/>
          <w:bCs/>
        </w:rPr>
        <w:t xml:space="preserve">Proposal </w:t>
      </w:r>
      <w:r w:rsidR="009B5C28">
        <w:rPr>
          <w:b/>
          <w:bCs/>
        </w:rPr>
        <w:t>2</w:t>
      </w:r>
      <w:r w:rsidRPr="006A69C1">
        <w:rPr>
          <w:b/>
          <w:bCs/>
        </w:rPr>
        <w:t>-2: Investigate separation of demodulation requirements from RF requirements, and putting them into a separate specification.</w:t>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01C61487" w:rsidR="00355387" w:rsidRPr="006A69C1" w:rsidRDefault="0035262B" w:rsidP="006272FF">
      <w:pPr>
        <w:jc w:val="both"/>
        <w:rPr>
          <w:rFonts w:eastAsia="MS Mincho" w:hint="eastAsia"/>
          <w:lang w:eastAsia="ja-JP"/>
        </w:rPr>
      </w:pPr>
      <w:r>
        <w:rPr>
          <w:rFonts w:hint="eastAsia"/>
        </w:rPr>
        <w:t>[1]</w:t>
      </w:r>
      <w:r w:rsidR="005369EE">
        <w:t xml:space="preserve"> </w:t>
      </w:r>
      <w:r w:rsidR="006A69C1">
        <w:rPr>
          <w:szCs w:val="24"/>
        </w:rPr>
        <w:t>R4-2514648, WF on 6G operation efficiency, CATT</w:t>
      </w:r>
    </w:p>
    <w:sectPr w:rsidR="00355387" w:rsidRPr="006A69C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45186" w14:textId="77777777" w:rsidR="009A4475" w:rsidRDefault="009A4475" w:rsidP="0052762B">
      <w:r>
        <w:separator/>
      </w:r>
    </w:p>
  </w:endnote>
  <w:endnote w:type="continuationSeparator" w:id="0">
    <w:p w14:paraId="0C3E6425" w14:textId="77777777" w:rsidR="009A4475" w:rsidRDefault="009A447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BD68B" w14:textId="77777777" w:rsidR="009A4475" w:rsidRDefault="009A4475" w:rsidP="0052762B">
      <w:r>
        <w:separator/>
      </w:r>
    </w:p>
  </w:footnote>
  <w:footnote w:type="continuationSeparator" w:id="0">
    <w:p w14:paraId="6A6B8439" w14:textId="77777777" w:rsidR="009A4475" w:rsidRDefault="009A447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7CF4FB1"/>
    <w:multiLevelType w:val="multilevel"/>
    <w:tmpl w:val="67CF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6F5E413F"/>
    <w:multiLevelType w:val="multilevel"/>
    <w:tmpl w:val="6F5E41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1"/>
  </w:num>
  <w:num w:numId="5">
    <w:abstractNumId w:val="1"/>
  </w:num>
  <w:num w:numId="6">
    <w:abstractNumId w:val="40"/>
  </w:num>
  <w:num w:numId="7">
    <w:abstractNumId w:val="17"/>
  </w:num>
  <w:num w:numId="8">
    <w:abstractNumId w:val="30"/>
  </w:num>
  <w:num w:numId="9">
    <w:abstractNumId w:val="44"/>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9"/>
  </w:num>
  <w:num w:numId="25">
    <w:abstractNumId w:val="8"/>
  </w:num>
  <w:num w:numId="26">
    <w:abstractNumId w:val="37"/>
  </w:num>
  <w:num w:numId="27">
    <w:abstractNumId w:val="35"/>
  </w:num>
  <w:num w:numId="28">
    <w:abstractNumId w:val="18"/>
  </w:num>
  <w:num w:numId="29">
    <w:abstractNumId w:val="43"/>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4"/>
  </w:num>
  <w:num w:numId="46">
    <w:abstractNumId w:val="42"/>
  </w:num>
  <w:num w:numId="47">
    <w:abstractNumId w:val="38"/>
  </w:num>
  <w:num w:numId="48">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2025-11-07T10:31:00Z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